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80" w:rsidRDefault="00871280" w:rsidP="00A454ED">
      <w:pPr>
        <w:widowControl w:val="0"/>
        <w:autoSpaceDE w:val="0"/>
        <w:autoSpaceDN w:val="0"/>
        <w:adjustRightInd w:val="0"/>
        <w:spacing w:after="0" w:line="233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1280" w:rsidRDefault="00871280" w:rsidP="000854EE">
      <w:pPr>
        <w:widowControl w:val="0"/>
        <w:autoSpaceDE w:val="0"/>
        <w:autoSpaceDN w:val="0"/>
        <w:adjustRightInd w:val="0"/>
        <w:spacing w:after="0" w:line="233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EAF" w:rsidRDefault="00EF72FD" w:rsidP="000854EE">
      <w:pPr>
        <w:widowControl w:val="0"/>
        <w:autoSpaceDE w:val="0"/>
        <w:autoSpaceDN w:val="0"/>
        <w:adjustRightInd w:val="0"/>
        <w:spacing w:after="0" w:line="233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BC7EAF" w:rsidRDefault="00BC7EAF" w:rsidP="000854EE">
      <w:pPr>
        <w:widowControl w:val="0"/>
        <w:autoSpaceDE w:val="0"/>
        <w:autoSpaceDN w:val="0"/>
        <w:adjustRightInd w:val="0"/>
        <w:spacing w:after="0" w:line="233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EAF" w:rsidRDefault="00BC7EAF" w:rsidP="00C519DF">
      <w:pPr>
        <w:widowControl w:val="0"/>
        <w:autoSpaceDE w:val="0"/>
        <w:autoSpaceDN w:val="0"/>
        <w:adjustRightInd w:val="0"/>
        <w:spacing w:after="0" w:line="233" w:lineRule="auto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Порядку</w:t>
      </w:r>
    </w:p>
    <w:p w:rsidR="00015CCE" w:rsidRPr="00C519DF" w:rsidRDefault="00015CCE" w:rsidP="00C96ABD">
      <w:pPr>
        <w:widowControl w:val="0"/>
        <w:autoSpaceDE w:val="0"/>
        <w:autoSpaceDN w:val="0"/>
        <w:adjustRightInd w:val="0"/>
        <w:spacing w:after="0" w:line="720" w:lineRule="exact"/>
        <w:ind w:left="963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EAF" w:rsidRPr="00BC7EAF" w:rsidRDefault="00BC7EAF" w:rsidP="00BC7E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EAF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BC7EAF" w:rsidRDefault="00BC7EAF" w:rsidP="00BC7E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EAF">
        <w:rPr>
          <w:rFonts w:ascii="Times New Roman" w:eastAsia="Times New Roman" w:hAnsi="Times New Roman"/>
          <w:b/>
          <w:sz w:val="28"/>
          <w:szCs w:val="28"/>
          <w:lang w:eastAsia="ru-RU"/>
        </w:rPr>
        <w:t>отнесения деятельности субъектов регионального государственного надзора в сфере обеспечения сохранности автомобильных дорог регионального и межмуниципального значения к определенной категории риска</w:t>
      </w:r>
    </w:p>
    <w:p w:rsidR="00C438D6" w:rsidRDefault="00C438D6" w:rsidP="00C96ABD">
      <w:pPr>
        <w:widowControl w:val="0"/>
        <w:autoSpaceDE w:val="0"/>
        <w:autoSpaceDN w:val="0"/>
        <w:spacing w:after="0" w:line="5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7"/>
        <w:tblW w:w="14870" w:type="dxa"/>
        <w:tblLook w:val="04A0" w:firstRow="1" w:lastRow="0" w:firstColumn="1" w:lastColumn="0" w:noHBand="0" w:noVBand="1"/>
      </w:tblPr>
      <w:tblGrid>
        <w:gridCol w:w="1448"/>
        <w:gridCol w:w="5890"/>
        <w:gridCol w:w="4110"/>
        <w:gridCol w:w="3422"/>
      </w:tblGrid>
      <w:tr w:rsidR="00FA7F1F" w:rsidRPr="00C438D6" w:rsidTr="00B61DF8">
        <w:trPr>
          <w:trHeight w:val="1137"/>
          <w:tblHeader/>
        </w:trPr>
        <w:tc>
          <w:tcPr>
            <w:tcW w:w="1448" w:type="dxa"/>
          </w:tcPr>
          <w:p w:rsidR="00C438D6" w:rsidRPr="00C438D6" w:rsidRDefault="00C438D6" w:rsidP="0085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5890" w:type="dxa"/>
          </w:tcPr>
          <w:p w:rsidR="00C438D6" w:rsidRPr="00C438D6" w:rsidRDefault="00C438D6" w:rsidP="002112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8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Деятельность </w:t>
            </w:r>
            <w:r w:rsidR="008E35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субъектов регионального государственного надзора </w:t>
            </w:r>
            <w:r w:rsidRPr="00C438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сфере обеспечения сохранности авто</w:t>
            </w:r>
            <w:r w:rsidR="007D7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мобильных дорог регионального и </w:t>
            </w:r>
            <w:r w:rsidRPr="00C438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межмуниципального значения</w:t>
            </w:r>
          </w:p>
        </w:tc>
        <w:tc>
          <w:tcPr>
            <w:tcW w:w="4110" w:type="dxa"/>
          </w:tcPr>
          <w:p w:rsidR="00C438D6" w:rsidRPr="00C438D6" w:rsidRDefault="00C438D6" w:rsidP="002112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8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 отнесения деятельности субъектов регионального государственного надзора к определенной категории риска</w:t>
            </w:r>
          </w:p>
        </w:tc>
        <w:tc>
          <w:tcPr>
            <w:tcW w:w="3422" w:type="dxa"/>
          </w:tcPr>
          <w:p w:rsidR="00C438D6" w:rsidRPr="00C438D6" w:rsidRDefault="00C438D6" w:rsidP="00853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 риска</w:t>
            </w:r>
          </w:p>
        </w:tc>
      </w:tr>
      <w:tr w:rsidR="00B42D39" w:rsidRPr="00C438D6" w:rsidTr="00B61DF8">
        <w:trPr>
          <w:trHeight w:val="332"/>
        </w:trPr>
        <w:tc>
          <w:tcPr>
            <w:tcW w:w="1448" w:type="dxa"/>
            <w:vMerge w:val="restart"/>
          </w:tcPr>
          <w:p w:rsidR="00B42D39" w:rsidRDefault="00B42D39" w:rsidP="008712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 уровень риска</w:t>
            </w:r>
          </w:p>
        </w:tc>
        <w:tc>
          <w:tcPr>
            <w:tcW w:w="5890" w:type="dxa"/>
            <w:vMerge w:val="restart"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деятельность по ремонту, содержанию и использованию автомобильных дорог, использованию полос отвода и (или) придорожных полос автомобильных дорог, отнесенных в соответствии с законодательством Российской Федерации к </w:t>
            </w:r>
            <w:r w:rsidR="003D60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 и II категориям риска</w:t>
            </w:r>
          </w:p>
        </w:tc>
        <w:tc>
          <w:tcPr>
            <w:tcW w:w="4110" w:type="dxa"/>
          </w:tcPr>
          <w:p w:rsidR="00B42D39" w:rsidRDefault="00B42D39" w:rsidP="00042FD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дорожно-транспортных происшествий, повлекших причинение вреда жизни и (или) здоровью людей</w:t>
            </w:r>
          </w:p>
        </w:tc>
        <w:tc>
          <w:tcPr>
            <w:tcW w:w="3422" w:type="dxa"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причинение вреда жизни и (или) здоровью людей</w:t>
            </w:r>
          </w:p>
        </w:tc>
      </w:tr>
      <w:tr w:rsidR="00B42D39" w:rsidRPr="00C438D6" w:rsidTr="00B61DF8">
        <w:trPr>
          <w:trHeight w:val="332"/>
        </w:trPr>
        <w:tc>
          <w:tcPr>
            <w:tcW w:w="1448" w:type="dxa"/>
            <w:vMerge/>
            <w:vAlign w:val="center"/>
          </w:tcPr>
          <w:p w:rsidR="00B42D39" w:rsidRDefault="00B42D39" w:rsidP="008712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несоблюдение субъектами регионального государственного надзора требований</w:t>
            </w:r>
          </w:p>
        </w:tc>
        <w:tc>
          <w:tcPr>
            <w:tcW w:w="3422" w:type="dxa"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установление в ходе проведения контрольных мероприятий фактов несоблюдения субъектами регионального госуда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рственного надзора </w:t>
            </w: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требований и выдача </w:t>
            </w: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предписаний об устранении выявленных нарушений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(далее – предписания)</w:t>
            </w: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либо предостережений о недопу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стимости нарушений </w:t>
            </w:r>
            <w:r w:rsidRPr="008712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 (далее – предостережения)</w:t>
            </w:r>
          </w:p>
        </w:tc>
      </w:tr>
      <w:tr w:rsidR="00B42D39" w:rsidRPr="00C438D6" w:rsidTr="00B61DF8">
        <w:trPr>
          <w:trHeight w:val="332"/>
        </w:trPr>
        <w:tc>
          <w:tcPr>
            <w:tcW w:w="1448" w:type="dxa"/>
            <w:vMerge/>
            <w:vAlign w:val="center"/>
          </w:tcPr>
          <w:p w:rsidR="00B42D39" w:rsidRDefault="00B42D39" w:rsidP="008712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неисполнение субъектами регионального государственного надзора предписаний или предостережений, выданных в рамках ранее проведенных контрольных мероприятий</w:t>
            </w:r>
          </w:p>
        </w:tc>
        <w:tc>
          <w:tcPr>
            <w:tcW w:w="3422" w:type="dxa"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неисполнение предписаний, выданных</w:t>
            </w: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="007D7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ходе проведенных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контрольных мероприятий, </w:t>
            </w:r>
            <w:r w:rsidR="00AE12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субъектами </w:t>
            </w: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регионального госуд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арственного надзора</w:t>
            </w:r>
          </w:p>
        </w:tc>
      </w:tr>
      <w:tr w:rsidR="00B42D39" w:rsidRPr="00C438D6" w:rsidTr="00B61DF8">
        <w:trPr>
          <w:trHeight w:val="332"/>
        </w:trPr>
        <w:tc>
          <w:tcPr>
            <w:tcW w:w="1448" w:type="dxa"/>
            <w:vMerge/>
            <w:vAlign w:val="center"/>
          </w:tcPr>
          <w:p w:rsidR="00B42D39" w:rsidRDefault="00B42D39" w:rsidP="008712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поступление обращений граждан, организаций, органов государственной власти, органов местного самоуправления, свидетельствующих о нарушении субъектами регионального </w:t>
            </w: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рственного надзора </w:t>
            </w: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</w:t>
            </w:r>
          </w:p>
        </w:tc>
        <w:tc>
          <w:tcPr>
            <w:tcW w:w="3422" w:type="dxa"/>
          </w:tcPr>
          <w:p w:rsidR="00B42D39" w:rsidRDefault="00B42D39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поступление в течение года более 5 обращени</w:t>
            </w:r>
            <w:r w:rsidR="00757C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граждан, организаций, органов </w:t>
            </w: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государственной власти, органов местного самоуправления о нарушении субъектами регионального </w:t>
            </w: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рственного надзора </w:t>
            </w:r>
            <w:r w:rsidRPr="005B5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</w:t>
            </w:r>
          </w:p>
        </w:tc>
      </w:tr>
      <w:tr w:rsidR="00CC4DEC" w:rsidRPr="00C438D6" w:rsidTr="00B61DF8">
        <w:trPr>
          <w:trHeight w:val="332"/>
        </w:trPr>
        <w:tc>
          <w:tcPr>
            <w:tcW w:w="1448" w:type="dxa"/>
            <w:vMerge w:val="restart"/>
          </w:tcPr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Средний уровень риска</w:t>
            </w: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096A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 w:val="restart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6A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деятельность по ремонту, содержанию и использованию автомобильных дорог, использованию полос отвода и (или) придорожных полос автомобильных дорог, отнесенных в соответствии с законодательством Российской Федерации к III и IV категориям риска</w:t>
            </w: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дорожно-транспортных происшествий, повлекших причинение вреда жизни и (или) здоровью людей</w:t>
            </w:r>
          </w:p>
        </w:tc>
        <w:tc>
          <w:tcPr>
            <w:tcW w:w="3422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дорожно-транспортных происшествий, повлекших причинение вреда жизни и (или) здоровью</w:t>
            </w:r>
          </w:p>
        </w:tc>
      </w:tr>
      <w:tr w:rsidR="00CC4DEC" w:rsidRPr="00C438D6" w:rsidTr="00B61DF8">
        <w:trPr>
          <w:trHeight w:val="332"/>
        </w:trPr>
        <w:tc>
          <w:tcPr>
            <w:tcW w:w="1448" w:type="dxa"/>
            <w:vMerge/>
            <w:vAlign w:val="center"/>
          </w:tcPr>
          <w:p w:rsidR="00CC4DEC" w:rsidRDefault="00CC4DEC" w:rsidP="008712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несоблюдение субъектами регионального госуда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рственного надзора </w:t>
            </w:r>
            <w:r w:rsidRPr="00875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</w:t>
            </w:r>
          </w:p>
        </w:tc>
        <w:tc>
          <w:tcPr>
            <w:tcW w:w="3422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установление в ходе проведения контрольных мероприятий фактов несоблюдения субъектами регионального госуда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рственного надзора </w:t>
            </w:r>
            <w:r w:rsidRPr="00875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 и выдача предписаний или предостережений</w:t>
            </w:r>
          </w:p>
        </w:tc>
      </w:tr>
      <w:tr w:rsidR="00CC4DEC" w:rsidRPr="00C438D6" w:rsidTr="00B61DF8">
        <w:trPr>
          <w:trHeight w:val="332"/>
        </w:trPr>
        <w:tc>
          <w:tcPr>
            <w:tcW w:w="1448" w:type="dxa"/>
            <w:vMerge/>
            <w:vAlign w:val="center"/>
          </w:tcPr>
          <w:p w:rsidR="00CC4DEC" w:rsidRDefault="00CC4DEC" w:rsidP="008712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неисполнение субъектами регионального государственного надзора предписаний или предостережений, выданных в рамках ранее проведенных контрольных мероприятий</w:t>
            </w:r>
          </w:p>
        </w:tc>
        <w:tc>
          <w:tcPr>
            <w:tcW w:w="3422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неисполнение субъектами регионального государственного надзора предписаний или предостережений, выданных в ходе проведенных </w:t>
            </w: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контрольных мероприятий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частично</w:t>
            </w: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либо с нарушение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сроков, установленных для их исполнения</w:t>
            </w:r>
          </w:p>
        </w:tc>
      </w:tr>
      <w:tr w:rsidR="00CC4DEC" w:rsidRPr="00C438D6" w:rsidTr="00B61DF8">
        <w:trPr>
          <w:trHeight w:val="332"/>
        </w:trPr>
        <w:tc>
          <w:tcPr>
            <w:tcW w:w="1448" w:type="dxa"/>
            <w:vMerge/>
            <w:vAlign w:val="center"/>
          </w:tcPr>
          <w:p w:rsidR="00CC4DEC" w:rsidRDefault="00CC4DEC" w:rsidP="00B61DF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</w:tcPr>
          <w:p w:rsidR="00CC4DEC" w:rsidRPr="005F635F" w:rsidRDefault="00CC4DEC" w:rsidP="005F635F">
            <w:pPr>
              <w:tabs>
                <w:tab w:val="left" w:pos="226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поступление обращений граждан, организаций, органов государственной власти, органов местного самоуправления, свидетельствующих о нарушении субъектами региональног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государственного надзора </w:t>
            </w: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</w:t>
            </w:r>
          </w:p>
        </w:tc>
        <w:tc>
          <w:tcPr>
            <w:tcW w:w="3422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поступление в течение года не более </w:t>
            </w:r>
            <w:r w:rsidR="00237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обращений граждан, организаций, органов государственной власти, органов местного самоуправления о нарушении субъектами регионального госуда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рственного надзора </w:t>
            </w:r>
            <w:r w:rsidRPr="00E31F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</w:t>
            </w:r>
          </w:p>
        </w:tc>
      </w:tr>
      <w:tr w:rsidR="00CC4DEC" w:rsidRPr="00C438D6" w:rsidTr="00B61DF8">
        <w:trPr>
          <w:trHeight w:val="332"/>
        </w:trPr>
        <w:tc>
          <w:tcPr>
            <w:tcW w:w="1448" w:type="dxa"/>
            <w:vMerge w:val="restart"/>
          </w:tcPr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 уровень риска</w:t>
            </w:r>
          </w:p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C4DEC" w:rsidRDefault="00CC4DEC" w:rsidP="00F86A4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 w:val="restart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деятельность по ремонту, содержанию и использованию автомобильных дорог, использованию полос отвода и (или) придорожных полос автомобильных дорог, отнесенных в соответствии с законодательством Российской Федерации</w:t>
            </w:r>
            <w:r w:rsidR="00C8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 категории</w:t>
            </w: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риска</w:t>
            </w:r>
          </w:p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дорожно-транспортных происшествий, повлекших причинение вреда жизни и (или) здоровью людей</w:t>
            </w:r>
          </w:p>
        </w:tc>
        <w:tc>
          <w:tcPr>
            <w:tcW w:w="3422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дорожно-транспортных происшествий, повлекших причинение вреда жизни и (или) здоровью</w:t>
            </w:r>
          </w:p>
        </w:tc>
      </w:tr>
      <w:tr w:rsidR="00CC4DEC" w:rsidRPr="00C438D6" w:rsidTr="00B61DF8">
        <w:trPr>
          <w:trHeight w:val="332"/>
        </w:trPr>
        <w:tc>
          <w:tcPr>
            <w:tcW w:w="1448" w:type="dxa"/>
            <w:vMerge/>
            <w:vAlign w:val="center"/>
          </w:tcPr>
          <w:p w:rsidR="00CC4DEC" w:rsidRDefault="00CC4DEC" w:rsidP="008712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несоблюдение субъектами регионального </w:t>
            </w: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государственного надзора требований</w:t>
            </w:r>
          </w:p>
        </w:tc>
        <w:tc>
          <w:tcPr>
            <w:tcW w:w="3422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отсутствие в ходе проведения контрольных </w:t>
            </w: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мероприятий фактов несоблюдения субъектами регионального госуда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рственного надзора </w:t>
            </w:r>
            <w:r w:rsidRPr="00F86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</w:t>
            </w:r>
          </w:p>
        </w:tc>
      </w:tr>
      <w:tr w:rsidR="00CC4DEC" w:rsidRPr="00C438D6" w:rsidTr="00B61DF8">
        <w:trPr>
          <w:trHeight w:val="332"/>
        </w:trPr>
        <w:tc>
          <w:tcPr>
            <w:tcW w:w="1448" w:type="dxa"/>
            <w:vMerge/>
            <w:vAlign w:val="center"/>
          </w:tcPr>
          <w:p w:rsidR="00CC4DEC" w:rsidRDefault="00CC4DEC" w:rsidP="008712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неисполнение субъектами регионального государственного надзора предписаний или предостережений, выданных в рамках ранее проведенных контрольных мероприятий</w:t>
            </w:r>
          </w:p>
        </w:tc>
        <w:tc>
          <w:tcPr>
            <w:tcW w:w="3422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 субъектами регионального государственного надзора предписаний или предостережений, выданных в ходе проведения контрольных мероприятий, полностью и в сроки, установленные для их исполнения</w:t>
            </w:r>
          </w:p>
        </w:tc>
      </w:tr>
      <w:tr w:rsidR="00CC4DEC" w:rsidRPr="00C438D6" w:rsidTr="00B61DF8">
        <w:trPr>
          <w:trHeight w:val="332"/>
        </w:trPr>
        <w:tc>
          <w:tcPr>
            <w:tcW w:w="1448" w:type="dxa"/>
            <w:vMerge/>
            <w:vAlign w:val="center"/>
          </w:tcPr>
          <w:p w:rsidR="00CC4DEC" w:rsidRDefault="00CC4DEC" w:rsidP="008712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vMerge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CC4DEC" w:rsidRDefault="00CC4DEC" w:rsidP="0087128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поступление обращений граждан, организаций, органов государственной власти, органов местного самоуправления, свидетельствующих о нарушении субъектами регионального </w:t>
            </w:r>
            <w:r w:rsidRPr="005F3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рственного надзора </w:t>
            </w:r>
            <w:r w:rsidRPr="005F3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</w:t>
            </w:r>
          </w:p>
        </w:tc>
        <w:tc>
          <w:tcPr>
            <w:tcW w:w="3422" w:type="dxa"/>
          </w:tcPr>
          <w:p w:rsidR="00CC4DEC" w:rsidRDefault="00CC4DEC" w:rsidP="00EF72F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отсутствие в течение года обращений граждан, организаций, органов государственной власти, органов местного самоуправления о нарушени</w:t>
            </w:r>
            <w:r w:rsidR="00EF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F3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субъектами регионального </w:t>
            </w:r>
            <w:bookmarkStart w:id="0" w:name="_GoBack"/>
            <w:bookmarkEnd w:id="0"/>
            <w:r w:rsidRPr="005F3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госуда</w:t>
            </w:r>
            <w:r w:rsidR="00EE6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рственного надзора </w:t>
            </w:r>
            <w:r w:rsidRPr="005F3F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требований</w:t>
            </w:r>
          </w:p>
        </w:tc>
      </w:tr>
    </w:tbl>
    <w:p w:rsidR="00C438D6" w:rsidRPr="00C438D6" w:rsidRDefault="001D129D" w:rsidP="00C438D6">
      <w:pPr>
        <w:widowControl w:val="0"/>
        <w:autoSpaceDE w:val="0"/>
        <w:autoSpaceDN w:val="0"/>
        <w:spacing w:before="100" w:beforeAutospacing="1" w:after="100" w:afterAutospacing="1" w:line="4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</w:t>
      </w:r>
    </w:p>
    <w:p w:rsidR="00BC7EAF" w:rsidRPr="00BC7EAF" w:rsidRDefault="00BC7EAF" w:rsidP="00BC7EAF">
      <w:pPr>
        <w:widowControl w:val="0"/>
        <w:autoSpaceDE w:val="0"/>
        <w:autoSpaceDN w:val="0"/>
        <w:spacing w:before="100" w:beforeAutospacing="1" w:after="100" w:afterAutospacing="1" w:line="48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7EAF" w:rsidRPr="009B70DB" w:rsidRDefault="00BC7EAF" w:rsidP="00881F91">
      <w:pPr>
        <w:widowControl w:val="0"/>
        <w:spacing w:after="0" w:line="480" w:lineRule="exac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C7EAF" w:rsidRPr="009B70DB" w:rsidSect="00C10ABF">
      <w:headerReference w:type="default" r:id="rId8"/>
      <w:headerReference w:type="first" r:id="rId9"/>
      <w:pgSz w:w="16838" w:h="11906" w:orient="landscape"/>
      <w:pgMar w:top="1276" w:right="1134" w:bottom="1418" w:left="1134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FB" w:rsidRDefault="007F54FB" w:rsidP="00E25A7F">
      <w:pPr>
        <w:spacing w:after="0" w:line="240" w:lineRule="auto"/>
      </w:pPr>
      <w:r>
        <w:separator/>
      </w:r>
    </w:p>
  </w:endnote>
  <w:endnote w:type="continuationSeparator" w:id="0">
    <w:p w:rsidR="007F54FB" w:rsidRDefault="007F54FB" w:rsidP="00E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FB" w:rsidRDefault="007F54FB" w:rsidP="00E25A7F">
      <w:pPr>
        <w:spacing w:after="0" w:line="240" w:lineRule="auto"/>
      </w:pPr>
      <w:r>
        <w:separator/>
      </w:r>
    </w:p>
  </w:footnote>
  <w:footnote w:type="continuationSeparator" w:id="0">
    <w:p w:rsidR="007F54FB" w:rsidRDefault="007F54FB" w:rsidP="00E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7250627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20289" w:rsidRPr="009E0AFB" w:rsidRDefault="009E0AFB" w:rsidP="009E0AFB">
        <w:pPr>
          <w:pStyle w:val="a3"/>
          <w:tabs>
            <w:tab w:val="left" w:pos="7100"/>
            <w:tab w:val="center" w:pos="7285"/>
          </w:tabs>
          <w:rPr>
            <w:rFonts w:ascii="Times New Roman" w:hAnsi="Times New Roman"/>
            <w:sz w:val="28"/>
            <w:szCs w:val="28"/>
          </w:rPr>
        </w:pPr>
        <w:r w:rsidRPr="009E0AFB">
          <w:rPr>
            <w:sz w:val="28"/>
            <w:szCs w:val="28"/>
          </w:rPr>
          <w:tab/>
        </w:r>
        <w:r w:rsidRPr="009E0AFB">
          <w:rPr>
            <w:sz w:val="28"/>
            <w:szCs w:val="28"/>
          </w:rPr>
          <w:tab/>
        </w:r>
        <w:r w:rsidRPr="009E0AFB">
          <w:rPr>
            <w:sz w:val="28"/>
            <w:szCs w:val="28"/>
          </w:rPr>
          <w:tab/>
        </w:r>
        <w:r w:rsidR="002F6C58" w:rsidRPr="00556E77">
          <w:rPr>
            <w:rFonts w:ascii="Times New Roman" w:hAnsi="Times New Roman"/>
            <w:sz w:val="24"/>
            <w:szCs w:val="24"/>
          </w:rPr>
          <w:fldChar w:fldCharType="begin"/>
        </w:r>
        <w:r w:rsidR="002F6C58" w:rsidRPr="00556E7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2F6C58" w:rsidRPr="00556E77">
          <w:rPr>
            <w:rFonts w:ascii="Times New Roman" w:hAnsi="Times New Roman"/>
            <w:sz w:val="24"/>
            <w:szCs w:val="24"/>
          </w:rPr>
          <w:fldChar w:fldCharType="separate"/>
        </w:r>
        <w:r w:rsidR="00EF72FD">
          <w:rPr>
            <w:rFonts w:ascii="Times New Roman" w:hAnsi="Times New Roman"/>
            <w:noProof/>
            <w:sz w:val="24"/>
            <w:szCs w:val="24"/>
          </w:rPr>
          <w:t>10</w:t>
        </w:r>
        <w:r w:rsidR="002F6C58" w:rsidRPr="00556E7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20289" w:rsidRDefault="007F54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34871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E0AFB" w:rsidRPr="00556E77" w:rsidRDefault="009E0AFB" w:rsidP="009E0AF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56E77">
          <w:rPr>
            <w:rFonts w:ascii="Times New Roman" w:hAnsi="Times New Roman"/>
            <w:sz w:val="24"/>
            <w:szCs w:val="24"/>
          </w:rPr>
          <w:fldChar w:fldCharType="begin"/>
        </w:r>
        <w:r w:rsidRPr="00556E7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56E77">
          <w:rPr>
            <w:rFonts w:ascii="Times New Roman" w:hAnsi="Times New Roman"/>
            <w:sz w:val="24"/>
            <w:szCs w:val="24"/>
          </w:rPr>
          <w:fldChar w:fldCharType="separate"/>
        </w:r>
        <w:r w:rsidR="00EF72FD">
          <w:rPr>
            <w:rFonts w:ascii="Times New Roman" w:hAnsi="Times New Roman"/>
            <w:noProof/>
            <w:sz w:val="24"/>
            <w:szCs w:val="24"/>
          </w:rPr>
          <w:t>6</w:t>
        </w:r>
        <w:r w:rsidRPr="00556E7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E0AFB" w:rsidRDefault="009E0A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57"/>
    <w:rsid w:val="00015CCE"/>
    <w:rsid w:val="00020E04"/>
    <w:rsid w:val="00042FDA"/>
    <w:rsid w:val="000573C7"/>
    <w:rsid w:val="000854EE"/>
    <w:rsid w:val="00096AE2"/>
    <w:rsid w:val="000F52E2"/>
    <w:rsid w:val="001022B8"/>
    <w:rsid w:val="00121124"/>
    <w:rsid w:val="0013584A"/>
    <w:rsid w:val="00157446"/>
    <w:rsid w:val="00193F7B"/>
    <w:rsid w:val="001D129D"/>
    <w:rsid w:val="001D23B6"/>
    <w:rsid w:val="001F1525"/>
    <w:rsid w:val="00211225"/>
    <w:rsid w:val="00233F90"/>
    <w:rsid w:val="00237518"/>
    <w:rsid w:val="00251193"/>
    <w:rsid w:val="002D263C"/>
    <w:rsid w:val="002F6C58"/>
    <w:rsid w:val="00370C85"/>
    <w:rsid w:val="003D6070"/>
    <w:rsid w:val="00401C64"/>
    <w:rsid w:val="00402DCF"/>
    <w:rsid w:val="00414F83"/>
    <w:rsid w:val="00444D28"/>
    <w:rsid w:val="00451F0C"/>
    <w:rsid w:val="00463EE2"/>
    <w:rsid w:val="004A1FEC"/>
    <w:rsid w:val="004A3A47"/>
    <w:rsid w:val="00515C09"/>
    <w:rsid w:val="00556E77"/>
    <w:rsid w:val="005864C1"/>
    <w:rsid w:val="005B56FD"/>
    <w:rsid w:val="005F3FBA"/>
    <w:rsid w:val="005F635F"/>
    <w:rsid w:val="00604BD9"/>
    <w:rsid w:val="00685B88"/>
    <w:rsid w:val="00693194"/>
    <w:rsid w:val="0069702E"/>
    <w:rsid w:val="006A5257"/>
    <w:rsid w:val="00715179"/>
    <w:rsid w:val="0073216F"/>
    <w:rsid w:val="00757C5D"/>
    <w:rsid w:val="0078398A"/>
    <w:rsid w:val="007D7D0D"/>
    <w:rsid w:val="007F17E4"/>
    <w:rsid w:val="007F54FB"/>
    <w:rsid w:val="00832D57"/>
    <w:rsid w:val="0085149A"/>
    <w:rsid w:val="00852DDB"/>
    <w:rsid w:val="00853E4C"/>
    <w:rsid w:val="0086115D"/>
    <w:rsid w:val="00871280"/>
    <w:rsid w:val="00875228"/>
    <w:rsid w:val="0087693F"/>
    <w:rsid w:val="00881F91"/>
    <w:rsid w:val="008A75D7"/>
    <w:rsid w:val="008D1C9A"/>
    <w:rsid w:val="008E356B"/>
    <w:rsid w:val="009940FF"/>
    <w:rsid w:val="009B70DB"/>
    <w:rsid w:val="009E0AFB"/>
    <w:rsid w:val="009E1D80"/>
    <w:rsid w:val="009F73C5"/>
    <w:rsid w:val="00A454ED"/>
    <w:rsid w:val="00A60792"/>
    <w:rsid w:val="00AE12A2"/>
    <w:rsid w:val="00B25E69"/>
    <w:rsid w:val="00B36E25"/>
    <w:rsid w:val="00B42D39"/>
    <w:rsid w:val="00B61DF8"/>
    <w:rsid w:val="00B672A3"/>
    <w:rsid w:val="00BA7D6F"/>
    <w:rsid w:val="00BC7EAF"/>
    <w:rsid w:val="00C10ABF"/>
    <w:rsid w:val="00C10EBB"/>
    <w:rsid w:val="00C20A9D"/>
    <w:rsid w:val="00C438D6"/>
    <w:rsid w:val="00C43C9E"/>
    <w:rsid w:val="00C519DF"/>
    <w:rsid w:val="00C86182"/>
    <w:rsid w:val="00C86ED4"/>
    <w:rsid w:val="00C96ABD"/>
    <w:rsid w:val="00CB395F"/>
    <w:rsid w:val="00CC4DEC"/>
    <w:rsid w:val="00D400D2"/>
    <w:rsid w:val="00DC1EE4"/>
    <w:rsid w:val="00DD1805"/>
    <w:rsid w:val="00DF4EAA"/>
    <w:rsid w:val="00E25A7F"/>
    <w:rsid w:val="00E31F7F"/>
    <w:rsid w:val="00E33DBB"/>
    <w:rsid w:val="00E51D29"/>
    <w:rsid w:val="00EB07B3"/>
    <w:rsid w:val="00EC5AF2"/>
    <w:rsid w:val="00EC5D2B"/>
    <w:rsid w:val="00EE6F73"/>
    <w:rsid w:val="00EF72FD"/>
    <w:rsid w:val="00F62AB8"/>
    <w:rsid w:val="00F86A48"/>
    <w:rsid w:val="00F96A5C"/>
    <w:rsid w:val="00F97322"/>
    <w:rsid w:val="00FA7ED9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25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2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5A7F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BC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0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25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2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5A7F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BC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0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0B63-5B3C-40FF-814F-A3F86C6F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3</cp:revision>
  <cp:lastPrinted>2020-12-26T08:38:00Z</cp:lastPrinted>
  <dcterms:created xsi:type="dcterms:W3CDTF">2020-12-26T10:59:00Z</dcterms:created>
  <dcterms:modified xsi:type="dcterms:W3CDTF">2020-12-28T13:50:00Z</dcterms:modified>
</cp:coreProperties>
</file>